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498E12" w14:textId="77777777" w:rsidR="00970BC4" w:rsidRPr="00970BC4" w:rsidRDefault="00970BC4" w:rsidP="00970BC4">
      <w:pPr>
        <w:spacing w:before="100" w:beforeAutospacing="1" w:after="100" w:afterAutospacing="1"/>
        <w:outlineLvl w:val="0"/>
        <w:rPr>
          <w:rFonts w:ascii="Times New Roman" w:eastAsia="Times New Roman" w:hAnsi="Times New Roman" w:cs="Times New Roman"/>
          <w:b/>
          <w:bCs/>
          <w:color w:val="000000" w:themeColor="text1"/>
          <w:kern w:val="36"/>
          <w:sz w:val="21"/>
          <w:szCs w:val="21"/>
          <w:lang w:eastAsia="en-GB"/>
        </w:rPr>
      </w:pPr>
      <w:r w:rsidRPr="00970BC4">
        <w:rPr>
          <w:rFonts w:ascii="Times New Roman" w:eastAsia="Times New Roman" w:hAnsi="Times New Roman" w:cs="Times New Roman"/>
          <w:b/>
          <w:bCs/>
          <w:color w:val="000000" w:themeColor="text1"/>
          <w:kern w:val="36"/>
          <w:sz w:val="21"/>
          <w:szCs w:val="21"/>
          <w:lang w:eastAsia="en-GB"/>
        </w:rPr>
        <w:t>Privacy Policy</w:t>
      </w:r>
    </w:p>
    <w:p w14:paraId="55DC24ED" w14:textId="77777777" w:rsidR="00970BC4" w:rsidRPr="00970BC4" w:rsidRDefault="00970BC4" w:rsidP="00970BC4">
      <w:pPr>
        <w:spacing w:before="100" w:beforeAutospacing="1" w:after="100" w:afterAutospacing="1"/>
        <w:outlineLvl w:val="1"/>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Canine Reactive</w:t>
      </w:r>
    </w:p>
    <w:p w14:paraId="7981708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Last updated:</w:t>
      </w:r>
      <w:r w:rsidRPr="00970BC4">
        <w:rPr>
          <w:rFonts w:ascii="Times New Roman" w:eastAsia="Times New Roman" w:hAnsi="Times New Roman" w:cs="Times New Roman"/>
          <w:color w:val="000000" w:themeColor="text1"/>
          <w:sz w:val="21"/>
          <w:szCs w:val="21"/>
          <w:lang w:eastAsia="en-GB"/>
        </w:rPr>
        <w:t> 20 October 2026</w:t>
      </w:r>
    </w:p>
    <w:p w14:paraId="75C63850"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 Introduction</w:t>
      </w:r>
    </w:p>
    <w:p w14:paraId="506B567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Canine Reactive respects your privacy and is committed to protecting your personal information. This Privacy Policy explains how your information is collected, used, stored and shared when you visit the Canine Reactive website, contact me, book a service or receive support.</w:t>
      </w:r>
    </w:p>
    <w:p w14:paraId="40E0E16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handle personal information in accordance with applicable UK data protection law, including the UK General Data Protection Regulation (UK GDPR) and the Data Protection Act 2018, as applicable.</w:t>
      </w:r>
    </w:p>
    <w:p w14:paraId="0E33316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Please read this policy carefully so you understand how your information is used and what rights you have.</w:t>
      </w:r>
    </w:p>
    <w:p w14:paraId="5CFA7310"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2. Who I am</w:t>
      </w:r>
    </w:p>
    <w:p w14:paraId="0F1D0D5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Canine Reactive is a dog behaviour and training business providing behaviour assessments, training and coaching journeys, and related support.</w:t>
      </w:r>
    </w:p>
    <w:p w14:paraId="6894DAD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Data controller:</w:t>
      </w:r>
      <w:r w:rsidRPr="00970BC4">
        <w:rPr>
          <w:rFonts w:ascii="Times New Roman" w:eastAsia="Times New Roman" w:hAnsi="Times New Roman" w:cs="Times New Roman"/>
          <w:color w:val="000000" w:themeColor="text1"/>
          <w:sz w:val="21"/>
          <w:szCs w:val="21"/>
          <w:lang w:eastAsia="en-GB"/>
        </w:rPr>
        <w:t> Gemma O'Leary</w:t>
      </w:r>
    </w:p>
    <w:p w14:paraId="319BE14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Trading name:</w:t>
      </w:r>
      <w:r w:rsidRPr="00970BC4">
        <w:rPr>
          <w:rFonts w:ascii="Times New Roman" w:eastAsia="Times New Roman" w:hAnsi="Times New Roman" w:cs="Times New Roman"/>
          <w:color w:val="000000" w:themeColor="text1"/>
          <w:sz w:val="21"/>
          <w:szCs w:val="21"/>
          <w:lang w:eastAsia="en-GB"/>
        </w:rPr>
        <w:t> Canine Reactive</w:t>
      </w:r>
    </w:p>
    <w:p w14:paraId="441DB6E8"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Email:</w:t>
      </w:r>
      <w:r w:rsidRPr="00970BC4">
        <w:rPr>
          <w:rFonts w:ascii="Times New Roman" w:eastAsia="Times New Roman" w:hAnsi="Times New Roman" w:cs="Times New Roman"/>
          <w:color w:val="000000" w:themeColor="text1"/>
          <w:sz w:val="21"/>
          <w:szCs w:val="21"/>
          <w:lang w:eastAsia="en-GB"/>
        </w:rPr>
        <w:t> caninereactive@gmail.com</w:t>
      </w:r>
    </w:p>
    <w:p w14:paraId="42FECDE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Telephone:</w:t>
      </w:r>
      <w:r w:rsidRPr="00970BC4">
        <w:rPr>
          <w:rFonts w:ascii="Times New Roman" w:eastAsia="Times New Roman" w:hAnsi="Times New Roman" w:cs="Times New Roman"/>
          <w:color w:val="000000" w:themeColor="text1"/>
          <w:sz w:val="21"/>
          <w:szCs w:val="21"/>
          <w:lang w:eastAsia="en-GB"/>
        </w:rPr>
        <w:t> 07508765210</w:t>
      </w:r>
    </w:p>
    <w:p w14:paraId="442D0449"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Website:</w:t>
      </w:r>
      <w:r w:rsidRPr="00970BC4">
        <w:rPr>
          <w:rFonts w:ascii="Times New Roman" w:eastAsia="Times New Roman" w:hAnsi="Times New Roman" w:cs="Times New Roman"/>
          <w:color w:val="000000" w:themeColor="text1"/>
          <w:sz w:val="21"/>
          <w:szCs w:val="21"/>
          <w:lang w:eastAsia="en-GB"/>
        </w:rPr>
        <w:t> www.caninereactive.com</w:t>
      </w:r>
    </w:p>
    <w:p w14:paraId="0E0A2C4E"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For questions about this policy or how your personal information is handled, please contact me using the details above. Canine reactive is run from my private home, there is no external office address. My private address is not available publicly. Please contact me via email or phone initially.</w:t>
      </w:r>
    </w:p>
    <w:p w14:paraId="37526043"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3. What personal information I collect</w:t>
      </w:r>
    </w:p>
    <w:p w14:paraId="6E43BF75"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information I collect depends on how you interact with Canine Reactive and which services you use.</w:t>
      </w:r>
    </w:p>
    <w:p w14:paraId="3814D288" w14:textId="77777777" w:rsidR="00970BC4" w:rsidRPr="00970BC4" w:rsidRDefault="00970BC4" w:rsidP="00970BC4">
      <w:pPr>
        <w:spacing w:before="100" w:beforeAutospacing="1" w:after="100" w:afterAutospacing="1"/>
        <w:outlineLvl w:val="3"/>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Contact and enquiry information</w:t>
      </w:r>
    </w:p>
    <w:p w14:paraId="11DD7BF5"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This may include:</w:t>
      </w:r>
    </w:p>
    <w:p w14:paraId="78E92398" w14:textId="77777777" w:rsidR="00970BC4" w:rsidRPr="00970BC4" w:rsidRDefault="00970BC4" w:rsidP="00970BC4">
      <w:pPr>
        <w:numPr>
          <w:ilvl w:val="0"/>
          <w:numId w:val="1"/>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Your name, email address, telephone number and general location.</w:t>
      </w:r>
    </w:p>
    <w:p w14:paraId="230763E6" w14:textId="77777777" w:rsidR="00970BC4" w:rsidRPr="00970BC4" w:rsidRDefault="00970BC4" w:rsidP="00970BC4">
      <w:pPr>
        <w:numPr>
          <w:ilvl w:val="0"/>
          <w:numId w:val="1"/>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Information you provide when making an enquiry or booking a discovery call.</w:t>
      </w:r>
    </w:p>
    <w:p w14:paraId="6D9034C3" w14:textId="77777777" w:rsidR="00970BC4" w:rsidRPr="00970BC4" w:rsidRDefault="00970BC4" w:rsidP="00970BC4">
      <w:pPr>
        <w:numPr>
          <w:ilvl w:val="0"/>
          <w:numId w:val="1"/>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Details of your availability, appointments and communications with me.</w:t>
      </w:r>
    </w:p>
    <w:p w14:paraId="5044FE3F" w14:textId="77777777" w:rsidR="00970BC4" w:rsidRPr="00970BC4" w:rsidRDefault="00970BC4" w:rsidP="00970BC4">
      <w:pPr>
        <w:spacing w:before="100" w:beforeAutospacing="1" w:after="100" w:afterAutospacing="1"/>
        <w:outlineLvl w:val="3"/>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Information relating to your dog</w:t>
      </w:r>
    </w:p>
    <w:p w14:paraId="01DA95D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To understand your dog's behaviour and provide appropriate support, I may collect:</w:t>
      </w:r>
    </w:p>
    <w:p w14:paraId="39B27873" w14:textId="77777777" w:rsidR="00970BC4" w:rsidRPr="00970BC4" w:rsidRDefault="00970BC4" w:rsidP="00970BC4">
      <w:pPr>
        <w:numPr>
          <w:ilvl w:val="0"/>
          <w:numId w:val="2"/>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Your dog's name, age, breed, background and relevant history.</w:t>
      </w:r>
    </w:p>
    <w:p w14:paraId="0EC3A17C" w14:textId="77777777" w:rsidR="00970BC4" w:rsidRPr="00970BC4" w:rsidRDefault="00970BC4" w:rsidP="00970BC4">
      <w:pPr>
        <w:numPr>
          <w:ilvl w:val="0"/>
          <w:numId w:val="2"/>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Behavioural concerns, triggers, incidents and training history.</w:t>
      </w:r>
    </w:p>
    <w:p w14:paraId="0216C407" w14:textId="77777777" w:rsidR="00970BC4" w:rsidRPr="00970BC4" w:rsidRDefault="00970BC4" w:rsidP="00970BC4">
      <w:pPr>
        <w:numPr>
          <w:ilvl w:val="0"/>
          <w:numId w:val="2"/>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lastRenderedPageBreak/>
        <w:t>Relevant veterinary information, medical history and professional recommendations that you choose to share.</w:t>
      </w:r>
    </w:p>
    <w:p w14:paraId="3E6AF9F0" w14:textId="77777777" w:rsidR="00970BC4" w:rsidRPr="00970BC4" w:rsidRDefault="00970BC4" w:rsidP="00970BC4">
      <w:pPr>
        <w:numPr>
          <w:ilvl w:val="0"/>
          <w:numId w:val="2"/>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Photographs and videos of your dog, including footage supplied for assessment or training purposes.</w:t>
      </w:r>
    </w:p>
    <w:p w14:paraId="29034B47" w14:textId="77777777" w:rsidR="00970BC4" w:rsidRPr="00970BC4" w:rsidRDefault="00970BC4" w:rsidP="00970BC4">
      <w:pPr>
        <w:numPr>
          <w:ilvl w:val="0"/>
          <w:numId w:val="2"/>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Assessment findings, observations, recommendations, session notes and progress records.</w:t>
      </w:r>
    </w:p>
    <w:p w14:paraId="7E6B9A29"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This information may be detailed because understanding the individual dog, their environment and their wider circumstances is important to my work.</w:t>
      </w:r>
    </w:p>
    <w:p w14:paraId="01062004" w14:textId="77777777" w:rsidR="00970BC4" w:rsidRPr="00970BC4" w:rsidRDefault="00970BC4" w:rsidP="00970BC4">
      <w:pPr>
        <w:spacing w:before="100" w:beforeAutospacing="1" w:after="100" w:afterAutospacing="1"/>
        <w:outlineLvl w:val="3"/>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Payment and booking information</w:t>
      </w:r>
    </w:p>
    <w:p w14:paraId="6306FC8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When you book or pay for a service, I may receive information such as:</w:t>
      </w:r>
    </w:p>
    <w:p w14:paraId="1E121D3D" w14:textId="77777777" w:rsidR="00970BC4" w:rsidRPr="00970BC4" w:rsidRDefault="00970BC4" w:rsidP="00970BC4">
      <w:pPr>
        <w:numPr>
          <w:ilvl w:val="0"/>
          <w:numId w:val="3"/>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service booked, appointment dates and payment status.</w:t>
      </w:r>
    </w:p>
    <w:p w14:paraId="37F85E77" w14:textId="77777777" w:rsidR="00970BC4" w:rsidRPr="00970BC4" w:rsidRDefault="00970BC4" w:rsidP="00970BC4">
      <w:pPr>
        <w:numPr>
          <w:ilvl w:val="0"/>
          <w:numId w:val="3"/>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Transaction references, invoices and records of refunds where applicable.</w:t>
      </w:r>
    </w:p>
    <w:p w14:paraId="4E4CC2A3" w14:textId="77777777" w:rsidR="00970BC4" w:rsidRPr="00970BC4" w:rsidRDefault="00970BC4" w:rsidP="00970BC4">
      <w:pPr>
        <w:numPr>
          <w:ilvl w:val="0"/>
          <w:numId w:val="3"/>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Booking information processed through Calendly and payment information processed through Stripe.</w:t>
      </w:r>
    </w:p>
    <w:p w14:paraId="71D3C506"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Card details are handled by the relevant payment provider. I do not intend to store full payment card details in my own records.</w:t>
      </w:r>
    </w:p>
    <w:p w14:paraId="643A60E7" w14:textId="77777777" w:rsidR="00970BC4" w:rsidRPr="00970BC4" w:rsidRDefault="00970BC4" w:rsidP="00970BC4">
      <w:pPr>
        <w:spacing w:before="100" w:beforeAutospacing="1" w:after="100" w:afterAutospacing="1"/>
        <w:outlineLvl w:val="3"/>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Communications and support information</w:t>
      </w:r>
    </w:p>
    <w:p w14:paraId="2EA46326"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 xml:space="preserve">I may keep relevant messages, emails, WhatsApp communications, </w:t>
      </w:r>
      <w:proofErr w:type="gramStart"/>
      <w:r w:rsidRPr="00970BC4">
        <w:rPr>
          <w:rFonts w:ascii="Times New Roman" w:eastAsia="Times New Roman" w:hAnsi="Times New Roman" w:cs="Times New Roman"/>
          <w:color w:val="000000" w:themeColor="text1"/>
          <w:sz w:val="21"/>
          <w:szCs w:val="21"/>
          <w:lang w:eastAsia="en-GB"/>
        </w:rPr>
        <w:t>Zoom</w:t>
      </w:r>
      <w:proofErr w:type="gramEnd"/>
      <w:r w:rsidRPr="00970BC4">
        <w:rPr>
          <w:rFonts w:ascii="Times New Roman" w:eastAsia="Times New Roman" w:hAnsi="Times New Roman" w:cs="Times New Roman"/>
          <w:color w:val="000000" w:themeColor="text1"/>
          <w:sz w:val="21"/>
          <w:szCs w:val="21"/>
          <w:lang w:eastAsia="en-GB"/>
        </w:rPr>
        <w:t xml:space="preserve"> meeting details, consultation notes and other information necessary to manage your booking and provide your service.</w:t>
      </w:r>
    </w:p>
    <w:p w14:paraId="737C6B7D"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If you participate in the Canine Reactive Facebook Support Hub, information you share or make visible within that group may also be processed by Facebook and, where relevant, by me.</w:t>
      </w:r>
    </w:p>
    <w:p w14:paraId="07348D9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Please avoid sharing information about your own health or other sensitive personal matters unless it is genuinely necessary for the service.</w:t>
      </w:r>
    </w:p>
    <w:p w14:paraId="0628214A"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4. How I use your information</w:t>
      </w:r>
    </w:p>
    <w:p w14:paraId="4C91C20A"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use personal information where necessary to:</w:t>
      </w:r>
    </w:p>
    <w:p w14:paraId="0ECDCF47"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Respond to enquiries and arrange discovery calls.</w:t>
      </w:r>
    </w:p>
    <w:p w14:paraId="0895A1E0"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Manage bookings, payments, cancellations and appointments.</w:t>
      </w:r>
    </w:p>
    <w:p w14:paraId="6F6FC1FF"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Carry out behaviour assessments and prepare recommendations.</w:t>
      </w:r>
    </w:p>
    <w:p w14:paraId="2D72599C"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Deliver training, coaching, follow-up support and client resources.</w:t>
      </w:r>
    </w:p>
    <w:p w14:paraId="16E486D2"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Review progress and maintain appropriate records of the services provided.</w:t>
      </w:r>
    </w:p>
    <w:p w14:paraId="5814F543"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Communicate with veterinary professionals or other relevant professionals where appropriate and authorised.</w:t>
      </w:r>
    </w:p>
    <w:p w14:paraId="3711F66A"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Manage business accounts, insurance matters, legal obligations and disputes.</w:t>
      </w:r>
    </w:p>
    <w:p w14:paraId="472709A3"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Maintain the security and operation of the website and associated services.</w:t>
      </w:r>
    </w:p>
    <w:p w14:paraId="3FA996D8" w14:textId="77777777" w:rsidR="00970BC4" w:rsidRPr="00970BC4" w:rsidRDefault="00970BC4" w:rsidP="00970BC4">
      <w:pPr>
        <w:numPr>
          <w:ilvl w:val="0"/>
          <w:numId w:val="4"/>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Meet applicable legal and regulatory requirements.</w:t>
      </w:r>
    </w:p>
    <w:p w14:paraId="680CB42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do not use your information to send marketing newsletters or promotional emails. If this changes, I will review this policy and ensure that any marketing complies with the applicable requirements.</w:t>
      </w:r>
    </w:p>
    <w:p w14:paraId="4A676A1F"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5. My lawful bases for using personal information</w:t>
      </w:r>
    </w:p>
    <w:p w14:paraId="7C5F051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Under UK data protection law, I must have a lawful basis for processing personal information. The basis depends on the information and purpose involved.</w:t>
      </w:r>
    </w:p>
    <w:p w14:paraId="64526D4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lastRenderedPageBreak/>
        <w:t>Contract:</w:t>
      </w:r>
      <w:r w:rsidRPr="00970BC4">
        <w:rPr>
          <w:rFonts w:ascii="Times New Roman" w:eastAsia="Times New Roman" w:hAnsi="Times New Roman" w:cs="Times New Roman"/>
          <w:color w:val="000000" w:themeColor="text1"/>
          <w:sz w:val="21"/>
          <w:szCs w:val="21"/>
          <w:lang w:eastAsia="en-GB"/>
        </w:rPr>
        <w:t> I use information where it is necessary to respond to your request, arrange a service, fulfil my agreement with you or take steps at your request before entering into an agreement.</w:t>
      </w:r>
    </w:p>
    <w:p w14:paraId="4936889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Legitimate interests:</w:t>
      </w:r>
      <w:r w:rsidRPr="00970BC4">
        <w:rPr>
          <w:rFonts w:ascii="Times New Roman" w:eastAsia="Times New Roman" w:hAnsi="Times New Roman" w:cs="Times New Roman"/>
          <w:color w:val="000000" w:themeColor="text1"/>
          <w:sz w:val="21"/>
          <w:szCs w:val="21"/>
          <w:lang w:eastAsia="en-GB"/>
        </w:rPr>
        <w:t> I may use relevant information for legitimate business purposes, such as maintaining appropriate service records, managing queries, protecting my business and dealing with disputes. I consider the impact on your rights and interests before relying on this basis.</w:t>
      </w:r>
    </w:p>
    <w:p w14:paraId="4C220BBA"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Legal obligation:</w:t>
      </w:r>
      <w:r w:rsidRPr="00970BC4">
        <w:rPr>
          <w:rFonts w:ascii="Times New Roman" w:eastAsia="Times New Roman" w:hAnsi="Times New Roman" w:cs="Times New Roman"/>
          <w:color w:val="000000" w:themeColor="text1"/>
          <w:sz w:val="21"/>
          <w:szCs w:val="21"/>
          <w:lang w:eastAsia="en-GB"/>
        </w:rPr>
        <w:t> I may retain or disclose information where required to comply with applicable legal obligations, including relevant financial record-keeping requirements.</w:t>
      </w:r>
    </w:p>
    <w:p w14:paraId="5128AB5F"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Consent:</w:t>
      </w:r>
      <w:r w:rsidRPr="00970BC4">
        <w:rPr>
          <w:rFonts w:ascii="Times New Roman" w:eastAsia="Times New Roman" w:hAnsi="Times New Roman" w:cs="Times New Roman"/>
          <w:color w:val="000000" w:themeColor="text1"/>
          <w:sz w:val="21"/>
          <w:szCs w:val="21"/>
          <w:lang w:eastAsia="en-GB"/>
        </w:rPr>
        <w:t> Where consent is the appropriate legal basis, I will ask for it and explain what you are agreeing to. You can withdraw consent at any time, although this will not affect processing already carried out lawfully.</w:t>
      </w:r>
    </w:p>
    <w:p w14:paraId="20433C5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If I process special-category personal data about you, such as information about your health, I will identify and rely on an appropriate additional condition under data protection law. I do not generally need your personal health information to provide dog behaviour services, so please only share it where relevant.</w:t>
      </w:r>
    </w:p>
    <w:p w14:paraId="4E6DE35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Information about your dog's health is not, by itself, special-category personal data about you. However, information about you that appears within veterinary documents, messages or other records will be handled appropriately.</w:t>
      </w:r>
    </w:p>
    <w:p w14:paraId="68B75A5E"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6. Veterinary information and professional communication</w:t>
      </w:r>
    </w:p>
    <w:p w14:paraId="5D12B93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Where veterinary history or advice is relevant to your dog's assessment, I may review information you provide to help inform my recommendations.</w:t>
      </w:r>
    </w:p>
    <w:p w14:paraId="3258507E"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will not routinely contact your veterinary practice or another professional about your case without your permission. Where you authorise professional communication, I will share only information relevant to the purpose.</w:t>
      </w:r>
    </w:p>
    <w:p w14:paraId="0114BFA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Information may be disclosed without your permission where I am legally required or otherwise legally permitted to do so.</w:t>
      </w:r>
    </w:p>
    <w:p w14:paraId="14082C6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My services do not replace veterinary diagnosis or treatment. Where appropriate, I may recommend that you seek veterinary advice.</w:t>
      </w:r>
    </w:p>
    <w:p w14:paraId="189C25A4"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7. Who I share your information with</w:t>
      </w:r>
    </w:p>
    <w:p w14:paraId="395CC8BA"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do not sell your personal information.</w:t>
      </w:r>
    </w:p>
    <w:p w14:paraId="378D55FC"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may share information with the following categories of service providers or recipients where necessary:</w:t>
      </w:r>
    </w:p>
    <w:p w14:paraId="44286E9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Calendly:</w:t>
      </w:r>
      <w:r w:rsidRPr="00970BC4">
        <w:rPr>
          <w:rFonts w:ascii="Times New Roman" w:eastAsia="Times New Roman" w:hAnsi="Times New Roman" w:cs="Times New Roman"/>
          <w:color w:val="000000" w:themeColor="text1"/>
          <w:sz w:val="21"/>
          <w:szCs w:val="21"/>
          <w:lang w:eastAsia="en-GB"/>
        </w:rPr>
        <w:t> to arrange and manage bookings and appointments.</w:t>
      </w:r>
    </w:p>
    <w:p w14:paraId="5E26E8EC"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Stripe:</w:t>
      </w:r>
      <w:r w:rsidRPr="00970BC4">
        <w:rPr>
          <w:rFonts w:ascii="Times New Roman" w:eastAsia="Times New Roman" w:hAnsi="Times New Roman" w:cs="Times New Roman"/>
          <w:color w:val="000000" w:themeColor="text1"/>
          <w:sz w:val="21"/>
          <w:szCs w:val="21"/>
          <w:lang w:eastAsia="en-GB"/>
        </w:rPr>
        <w:t> to process payments and related transactions.</w:t>
      </w:r>
    </w:p>
    <w:p w14:paraId="15C298AD"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Zoom:</w:t>
      </w:r>
      <w:r w:rsidRPr="00970BC4">
        <w:rPr>
          <w:rFonts w:ascii="Times New Roman" w:eastAsia="Times New Roman" w:hAnsi="Times New Roman" w:cs="Times New Roman"/>
          <w:color w:val="000000" w:themeColor="text1"/>
          <w:sz w:val="21"/>
          <w:szCs w:val="21"/>
          <w:lang w:eastAsia="en-GB"/>
        </w:rPr>
        <w:t> to facilitate online meetings or consultations.</w:t>
      </w:r>
    </w:p>
    <w:p w14:paraId="6567F0C0"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WhatsApp:</w:t>
      </w:r>
      <w:r w:rsidRPr="00970BC4">
        <w:rPr>
          <w:rFonts w:ascii="Times New Roman" w:eastAsia="Times New Roman" w:hAnsi="Times New Roman" w:cs="Times New Roman"/>
          <w:color w:val="000000" w:themeColor="text1"/>
          <w:sz w:val="21"/>
          <w:szCs w:val="21"/>
          <w:lang w:eastAsia="en-GB"/>
        </w:rPr>
        <w:t> to communicate with you where you choose to use this service.</w:t>
      </w:r>
    </w:p>
    <w:p w14:paraId="5F8BCFAA"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Facebook:</w:t>
      </w:r>
      <w:r w:rsidRPr="00970BC4">
        <w:rPr>
          <w:rFonts w:ascii="Times New Roman" w:eastAsia="Times New Roman" w:hAnsi="Times New Roman" w:cs="Times New Roman"/>
          <w:color w:val="000000" w:themeColor="text1"/>
          <w:sz w:val="21"/>
          <w:szCs w:val="21"/>
          <w:lang w:eastAsia="en-GB"/>
        </w:rPr>
        <w:t> to operate or participate in the Canine Reactive Support Hub and manage relevant group interactions.</w:t>
      </w:r>
    </w:p>
    <w:p w14:paraId="11AA856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lastRenderedPageBreak/>
        <w:t>Website and technology providers:</w:t>
      </w:r>
      <w:r w:rsidRPr="00970BC4">
        <w:rPr>
          <w:rFonts w:ascii="Times New Roman" w:eastAsia="Times New Roman" w:hAnsi="Times New Roman" w:cs="Times New Roman"/>
          <w:color w:val="000000" w:themeColor="text1"/>
          <w:sz w:val="21"/>
          <w:szCs w:val="21"/>
          <w:lang w:eastAsia="en-GB"/>
        </w:rPr>
        <w:t> including Wix, where applicable, to host and operate the website and associated functionality.</w:t>
      </w:r>
    </w:p>
    <w:p w14:paraId="55CC6F5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Professional advisers and insurers:</w:t>
      </w:r>
      <w:r w:rsidRPr="00970BC4">
        <w:rPr>
          <w:rFonts w:ascii="Times New Roman" w:eastAsia="Times New Roman" w:hAnsi="Times New Roman" w:cs="Times New Roman"/>
          <w:color w:val="000000" w:themeColor="text1"/>
          <w:sz w:val="21"/>
          <w:szCs w:val="21"/>
          <w:lang w:eastAsia="en-GB"/>
        </w:rPr>
        <w:t> where necessary for business administration, insurance, legal advice or handling a dispute.</w:t>
      </w:r>
    </w:p>
    <w:p w14:paraId="1ED791C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Veterinary practices or other professionals:</w:t>
      </w:r>
      <w:r w:rsidRPr="00970BC4">
        <w:rPr>
          <w:rFonts w:ascii="Times New Roman" w:eastAsia="Times New Roman" w:hAnsi="Times New Roman" w:cs="Times New Roman"/>
          <w:color w:val="000000" w:themeColor="text1"/>
          <w:sz w:val="21"/>
          <w:szCs w:val="21"/>
          <w:lang w:eastAsia="en-GB"/>
        </w:rPr>
        <w:t> where you have authorised relevant communication or disclosure is otherwise lawful.</w:t>
      </w:r>
    </w:p>
    <w:p w14:paraId="4EFF6158"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Public authorities and regulators:</w:t>
      </w:r>
      <w:r w:rsidRPr="00970BC4">
        <w:rPr>
          <w:rFonts w:ascii="Times New Roman" w:eastAsia="Times New Roman" w:hAnsi="Times New Roman" w:cs="Times New Roman"/>
          <w:color w:val="000000" w:themeColor="text1"/>
          <w:sz w:val="21"/>
          <w:szCs w:val="21"/>
          <w:lang w:eastAsia="en-GB"/>
        </w:rPr>
        <w:t> where disclosure is required by law or is otherwise legally permitted.</w:t>
      </w:r>
    </w:p>
    <w:p w14:paraId="36464AB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will take reasonable steps to ensure that personal information shared with service providers is handled appropriately. The providers listed above may process information under their own privacy policies and contractual terms.</w:t>
      </w:r>
    </w:p>
    <w:p w14:paraId="41ACBE25"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Some providers may process information outside the UK. Where this occurs, the relevant provider and transfer arrangements must be checked to ensure that any required safeguards are in place.</w:t>
      </w:r>
    </w:p>
    <w:p w14:paraId="1B077AB8"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8. Booking, payment and communication platforms</w:t>
      </w:r>
    </w:p>
    <w:p w14:paraId="08FBA03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use Calendly, Stripe, Zoom, WhatsApp and Facebook for the purposes described in this policy.</w:t>
      </w:r>
    </w:p>
    <w:p w14:paraId="383D25E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Each platform has its own privacy policy, security arrangements and data-processing practices. Depending on the service, the platform may act as a processor, an independent controller or in another capacity under applicable law.</w:t>
      </w:r>
    </w:p>
    <w:p w14:paraId="1CE31DC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Please review the relevant provider's privacy information before using its services. I cannot control how a platform independently processes information under its own terms.</w:t>
      </w:r>
    </w:p>
    <w:p w14:paraId="4FFA2A7E"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will not deliberately ask you to provide unnecessary sensitive information through these platforms. Please use an appropriate channel for information relating to your case and avoid posting confidential details in public or group spaces.</w:t>
      </w:r>
    </w:p>
    <w:p w14:paraId="10E6C652"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9. Client records and storage</w:t>
      </w:r>
    </w:p>
    <w:p w14:paraId="0052ECB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keep relevant business and client records in both electronic and paper formats.</w:t>
      </w:r>
    </w:p>
    <w:p w14:paraId="084EFEEC"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Electronic records</w:t>
      </w:r>
      <w:r w:rsidRPr="00970BC4">
        <w:rPr>
          <w:rFonts w:ascii="Times New Roman" w:eastAsia="Times New Roman" w:hAnsi="Times New Roman" w:cs="Times New Roman"/>
          <w:color w:val="000000" w:themeColor="text1"/>
          <w:sz w:val="21"/>
          <w:szCs w:val="21"/>
          <w:lang w:eastAsia="en-GB"/>
        </w:rPr>
        <w:t> may be stored on electronic devices, in email and messaging systems, and in cloud-based services where applicable. These records may include enquiry details, booking information, payment records, assessment notes, behaviour reports, treatment plans, photographs, videos and communications.</w:t>
      </w:r>
    </w:p>
    <w:p w14:paraId="59965530"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Paper records</w:t>
      </w:r>
      <w:r w:rsidRPr="00970BC4">
        <w:rPr>
          <w:rFonts w:ascii="Times New Roman" w:eastAsia="Times New Roman" w:hAnsi="Times New Roman" w:cs="Times New Roman"/>
          <w:color w:val="000000" w:themeColor="text1"/>
          <w:sz w:val="21"/>
          <w:szCs w:val="21"/>
          <w:lang w:eastAsia="en-GB"/>
        </w:rPr>
        <w:t> may include handwritten notes, client forms, printed behaviour reports, treatment plans, assessment documents and other paperwork relating to your dog's case.</w:t>
      </w:r>
    </w:p>
    <w:p w14:paraId="774EF628"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Paper records are kept in a lockable filing cabinet to help protect them against unauthorised access. I take reasonable steps to keep both electronic and paper records secure and accessible only where necessary for legitimate business purposes.</w:t>
      </w:r>
    </w:p>
    <w:p w14:paraId="2B46446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Security measures may include locking physical records away when not in use, device security, passwords, access controls, software updates and appropriate electronic backup arrangements.</w:t>
      </w:r>
    </w:p>
    <w:p w14:paraId="41BA3426"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retain records only for as long as necessary in accordance with the retention periods set out in Section 10. When records are no longer required, I will take reasonable steps to dispose of them securely, including confidential disposal of paper documents and secure deletion of electronic files, where appropriate.</w:t>
      </w:r>
    </w:p>
    <w:p w14:paraId="1F6F79C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lastRenderedPageBreak/>
        <w:t>No storage or communication method can be guaranteed to be completely secure. I will respond appropriately to any suspected personal data breach in accordance with applicable legal requirements.</w:t>
      </w:r>
    </w:p>
    <w:p w14:paraId="684EA958" w14:textId="77777777" w:rsid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p>
    <w:p w14:paraId="1024F64A" w14:textId="5C70A3F4"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10. How long I keep your information</w:t>
      </w:r>
    </w:p>
    <w:p w14:paraId="75092668"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do not keep personal information indefinitely. I retain it only for as long as reasonably necessary for the purpose for which it was collected, including any relevant legal, accounting, insurance or dispute-resolution requirements.</w:t>
      </w:r>
    </w:p>
    <w:p w14:paraId="7B13667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following are my proposed standard retention periods. They must be reviewed against my actual insurance, professional obligations and systems before publication.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1"/>
        <w:gridCol w:w="5765"/>
      </w:tblGrid>
      <w:tr w:rsidR="00970BC4" w:rsidRPr="00970BC4" w14:paraId="09384616" w14:textId="77777777">
        <w:trPr>
          <w:tblCellSpacing w:w="15" w:type="dxa"/>
        </w:trPr>
        <w:tc>
          <w:tcPr>
            <w:tcW w:w="0" w:type="auto"/>
            <w:vAlign w:val="center"/>
            <w:hideMark/>
          </w:tcPr>
          <w:p w14:paraId="324E67F4" w14:textId="77777777" w:rsidR="00970BC4" w:rsidRPr="00970BC4" w:rsidRDefault="00970BC4" w:rsidP="00970BC4">
            <w:pPr>
              <w:jc w:val="center"/>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Record type</w:t>
            </w:r>
          </w:p>
        </w:tc>
        <w:tc>
          <w:tcPr>
            <w:tcW w:w="0" w:type="auto"/>
            <w:vAlign w:val="center"/>
            <w:hideMark/>
          </w:tcPr>
          <w:p w14:paraId="04F6C034" w14:textId="77777777" w:rsidR="00970BC4" w:rsidRPr="00970BC4" w:rsidRDefault="00970BC4" w:rsidP="00970BC4">
            <w:pPr>
              <w:jc w:val="center"/>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Proposed retention period</w:t>
            </w:r>
          </w:p>
        </w:tc>
      </w:tr>
      <w:tr w:rsidR="00970BC4" w:rsidRPr="00970BC4" w14:paraId="182E2853" w14:textId="77777777">
        <w:trPr>
          <w:tblCellSpacing w:w="15" w:type="dxa"/>
        </w:trPr>
        <w:tc>
          <w:tcPr>
            <w:tcW w:w="0" w:type="auto"/>
            <w:vAlign w:val="center"/>
            <w:hideMark/>
          </w:tcPr>
          <w:p w14:paraId="4EE58080"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General enquiries that do not lead to a booking</w:t>
            </w:r>
          </w:p>
        </w:tc>
        <w:tc>
          <w:tcPr>
            <w:tcW w:w="0" w:type="auto"/>
            <w:vAlign w:val="center"/>
            <w:hideMark/>
          </w:tcPr>
          <w:p w14:paraId="557F856A" w14:textId="1C255AC1" w:rsidR="00970BC4" w:rsidRPr="00970BC4" w:rsidRDefault="00970BC4" w:rsidP="00970BC4">
            <w:pPr>
              <w:rPr>
                <w:rFonts w:ascii="Times New Roman" w:eastAsia="Times New Roman" w:hAnsi="Times New Roman" w:cs="Times New Roman"/>
                <w:color w:val="000000" w:themeColor="text1"/>
                <w:sz w:val="21"/>
                <w:szCs w:val="21"/>
                <w:lang w:eastAsia="en-GB"/>
              </w:rPr>
            </w:pPr>
            <w:r>
              <w:rPr>
                <w:rFonts w:ascii="Times New Roman" w:eastAsia="Times New Roman" w:hAnsi="Times New Roman" w:cs="Times New Roman"/>
                <w:color w:val="000000" w:themeColor="text1"/>
                <w:sz w:val="21"/>
                <w:szCs w:val="21"/>
                <w:lang w:eastAsia="en-GB"/>
              </w:rPr>
              <w:t>One week</w:t>
            </w:r>
            <w:r w:rsidRPr="00970BC4">
              <w:rPr>
                <w:rFonts w:ascii="Times New Roman" w:eastAsia="Times New Roman" w:hAnsi="Times New Roman" w:cs="Times New Roman"/>
                <w:color w:val="000000" w:themeColor="text1"/>
                <w:sz w:val="21"/>
                <w:szCs w:val="21"/>
                <w:lang w:eastAsia="en-GB"/>
              </w:rPr>
              <w:t xml:space="preserve"> after the last meaningful contact</w:t>
            </w:r>
          </w:p>
        </w:tc>
      </w:tr>
      <w:tr w:rsidR="00970BC4" w:rsidRPr="00970BC4" w14:paraId="192CCF56" w14:textId="77777777">
        <w:trPr>
          <w:tblCellSpacing w:w="15" w:type="dxa"/>
        </w:trPr>
        <w:tc>
          <w:tcPr>
            <w:tcW w:w="0" w:type="auto"/>
            <w:vAlign w:val="center"/>
            <w:hideMark/>
          </w:tcPr>
          <w:p w14:paraId="3DCDB272"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Booking and appointment administration records</w:t>
            </w:r>
          </w:p>
        </w:tc>
        <w:tc>
          <w:tcPr>
            <w:tcW w:w="0" w:type="auto"/>
            <w:vAlign w:val="center"/>
            <w:hideMark/>
          </w:tcPr>
          <w:p w14:paraId="1743A565"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2 years after the appointment or cancelled booking, unless the information forms part of a client case record or is needed for another lawful purpose</w:t>
            </w:r>
          </w:p>
        </w:tc>
      </w:tr>
      <w:tr w:rsidR="00970BC4" w:rsidRPr="00970BC4" w14:paraId="6395DD8A" w14:textId="77777777">
        <w:trPr>
          <w:tblCellSpacing w:w="15" w:type="dxa"/>
        </w:trPr>
        <w:tc>
          <w:tcPr>
            <w:tcW w:w="0" w:type="auto"/>
            <w:vAlign w:val="center"/>
            <w:hideMark/>
          </w:tcPr>
          <w:p w14:paraId="671AE032"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Client assessment records, reports, session notes and relevant case communications</w:t>
            </w:r>
          </w:p>
        </w:tc>
        <w:tc>
          <w:tcPr>
            <w:tcW w:w="0" w:type="auto"/>
            <w:vAlign w:val="center"/>
            <w:hideMark/>
          </w:tcPr>
          <w:p w14:paraId="0D17C2B9"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6 years after the last service or meaningful contact</w:t>
            </w:r>
          </w:p>
        </w:tc>
      </w:tr>
      <w:tr w:rsidR="00970BC4" w:rsidRPr="00970BC4" w14:paraId="28323C48" w14:textId="77777777">
        <w:trPr>
          <w:tblCellSpacing w:w="15" w:type="dxa"/>
        </w:trPr>
        <w:tc>
          <w:tcPr>
            <w:tcW w:w="0" w:type="auto"/>
            <w:vAlign w:val="center"/>
            <w:hideMark/>
          </w:tcPr>
          <w:p w14:paraId="0760E907"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Relevant dog photographs and videos used as part of an assessment or client case record</w:t>
            </w:r>
          </w:p>
        </w:tc>
        <w:tc>
          <w:tcPr>
            <w:tcW w:w="0" w:type="auto"/>
            <w:vAlign w:val="center"/>
            <w:hideMark/>
          </w:tcPr>
          <w:p w14:paraId="2BD8689E"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6 years after the last service or meaningful contact, where needed as part of the case record; otherwise, delete earlier when no longer needed</w:t>
            </w:r>
          </w:p>
        </w:tc>
      </w:tr>
      <w:tr w:rsidR="00970BC4" w:rsidRPr="00970BC4" w14:paraId="55EC2C7E" w14:textId="77777777">
        <w:trPr>
          <w:tblCellSpacing w:w="15" w:type="dxa"/>
        </w:trPr>
        <w:tc>
          <w:tcPr>
            <w:tcW w:w="0" w:type="auto"/>
            <w:vAlign w:val="center"/>
            <w:hideMark/>
          </w:tcPr>
          <w:p w14:paraId="2A3F698E"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Financial records, invoices and transaction records</w:t>
            </w:r>
          </w:p>
        </w:tc>
        <w:tc>
          <w:tcPr>
            <w:tcW w:w="0" w:type="auto"/>
            <w:vAlign w:val="center"/>
            <w:hideMark/>
          </w:tcPr>
          <w:p w14:paraId="5DC1266E"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6 years after the end of the relevant financial year, unless a different legal requirement applies</w:t>
            </w:r>
          </w:p>
        </w:tc>
      </w:tr>
      <w:tr w:rsidR="00970BC4" w:rsidRPr="00970BC4" w14:paraId="1C4D6E21" w14:textId="77777777">
        <w:trPr>
          <w:tblCellSpacing w:w="15" w:type="dxa"/>
        </w:trPr>
        <w:tc>
          <w:tcPr>
            <w:tcW w:w="0" w:type="auto"/>
            <w:vAlign w:val="center"/>
            <w:hideMark/>
          </w:tcPr>
          <w:p w14:paraId="6073B224"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Records of consent, permissions and withdrawals</w:t>
            </w:r>
          </w:p>
        </w:tc>
        <w:tc>
          <w:tcPr>
            <w:tcW w:w="0" w:type="auto"/>
            <w:vAlign w:val="center"/>
            <w:hideMark/>
          </w:tcPr>
          <w:p w14:paraId="5185FD26"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For as long as the permission is relied upon, and afterwards for a proportionate period where needed to evidence what was agreed or address a dispute</w:t>
            </w:r>
          </w:p>
        </w:tc>
      </w:tr>
      <w:tr w:rsidR="00970BC4" w:rsidRPr="00970BC4" w14:paraId="27E1292F" w14:textId="77777777">
        <w:trPr>
          <w:tblCellSpacing w:w="15" w:type="dxa"/>
        </w:trPr>
        <w:tc>
          <w:tcPr>
            <w:tcW w:w="0" w:type="auto"/>
            <w:vAlign w:val="center"/>
            <w:hideMark/>
          </w:tcPr>
          <w:p w14:paraId="61869ADD"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Routine WhatsApp and email communications</w:t>
            </w:r>
          </w:p>
        </w:tc>
        <w:tc>
          <w:tcPr>
            <w:tcW w:w="0" w:type="auto"/>
            <w:vAlign w:val="center"/>
            <w:hideMark/>
          </w:tcPr>
          <w:p w14:paraId="03EFF6F1"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Review regularly and delete within 12 months after the relevant matter is concluded where they are not needed as part of a client record or for another lawful purpose</w:t>
            </w:r>
          </w:p>
        </w:tc>
      </w:tr>
      <w:tr w:rsidR="00970BC4" w:rsidRPr="00970BC4" w14:paraId="1FD52EEC" w14:textId="77777777">
        <w:trPr>
          <w:tblCellSpacing w:w="15" w:type="dxa"/>
        </w:trPr>
        <w:tc>
          <w:tcPr>
            <w:tcW w:w="0" w:type="auto"/>
            <w:vAlign w:val="center"/>
            <w:hideMark/>
          </w:tcPr>
          <w:p w14:paraId="03F5BB4E"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Facebook Support Hub content</w:t>
            </w:r>
          </w:p>
        </w:tc>
        <w:tc>
          <w:tcPr>
            <w:tcW w:w="0" w:type="auto"/>
            <w:vAlign w:val="center"/>
            <w:hideMark/>
          </w:tcPr>
          <w:p w14:paraId="051F60E7" w14:textId="77777777" w:rsidR="00970BC4" w:rsidRPr="00970BC4" w:rsidRDefault="00970BC4" w:rsidP="00970BC4">
            <w:pPr>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According to the purpose of the group, platform functionality and any applicable retention needs; unnecessary copies held separately by me will be deleted or anonymised when no longer required</w:t>
            </w:r>
          </w:p>
        </w:tc>
      </w:tr>
    </w:tbl>
    <w:p w14:paraId="5075E5A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These periods are not a reason to keep every record for the full duration. If information is no longer needed, I will consider deleting or anonymising it sooner. I may retain information for longer where there is a clear lawful reason, such as an ongoing complaint, legal claim, insurance matter or legal obligation.</w:t>
      </w:r>
    </w:p>
    <w:p w14:paraId="55F73FC8"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Where a record contains information relevant to more than one category, I will apply the period appropriate to its continuing purpose.</w:t>
      </w:r>
    </w:p>
    <w:p w14:paraId="0956C3E3"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11. Photos, videos, testimonials and publicity</w:t>
      </w:r>
    </w:p>
    <w:p w14:paraId="60A581FA"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Photographs and videos may be used to assess behaviour, document progress and provide feedback as part of your service.</w:t>
      </w:r>
    </w:p>
    <w:p w14:paraId="48783B99"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will not use identifiable client photographs, videos, testimonials or case details for public promotional purposes without the appropriate permission or other lawful basis. Where consent is relied upon, it must be freely given and can be withdrawn for future use.</w:t>
      </w:r>
    </w:p>
    <w:p w14:paraId="4793260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lastRenderedPageBreak/>
        <w:t>If you provide a photograph or video for assessment, this does not automatically mean you have agreed to its use in public posts, marketing materials, presentations or other promotional content.</w:t>
      </w:r>
    </w:p>
    <w:p w14:paraId="73261B3A"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Please tell me if you have concerns about the use or storage of images supplied as part of your case.</w:t>
      </w:r>
    </w:p>
    <w:p w14:paraId="17EF6D9E"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12. Marketing and promotional communications</w:t>
      </w:r>
    </w:p>
    <w:p w14:paraId="574D0F7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do not currently send marketing newsletters or promotional emails to clients or enquiries.</w:t>
      </w:r>
    </w:p>
    <w:p w14:paraId="4256B2CD"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may send communications necessary to manage your enquiry, booking, payment, assessment or ongoing service. These are service-related communications rather than marketing.</w:t>
      </w:r>
    </w:p>
    <w:p w14:paraId="13163E4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If I introduce marketing communications in future, I will update this policy and comply with applicable data protection and electronic marketing rules.</w:t>
      </w:r>
    </w:p>
    <w:p w14:paraId="575F575F"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13. Website cookies and similar technologies</w:t>
      </w:r>
    </w:p>
    <w:p w14:paraId="7FA7B8D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Canine Reactive website is intended to be hosted on Wix. Wix and any other website integrations may use cookies or similar technologies to operate the website, maintain security, remember preferences, measure performance or provide embedded features.</w:t>
      </w:r>
    </w:p>
    <w:p w14:paraId="606B0E6F"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exact cookies and technologies in use depend on the website's configuration and any third-party integrations. I have not yet confirmed the current cookie setup, so I cannot accurately list every cookie or confirm that the necessary consent controls are in place.</w:t>
      </w:r>
    </w:p>
    <w:p w14:paraId="06159BC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Before publication, I will check the website's cookie settings, identify any non-essential cookies or similar technologies, and provide appropriate information and controls. Where consent is required, non-essential technologies must not be activated before valid consent is obtained.</w:t>
      </w:r>
    </w:p>
    <w:p w14:paraId="0605166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Further information will be provided through the website's cookie notice or cookie settings once these have been checked.</w:t>
      </w:r>
    </w:p>
    <w:p w14:paraId="0C3843DC"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14. Your data protection rights</w:t>
      </w:r>
    </w:p>
    <w:p w14:paraId="6590005F"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Depending on the circumstances and applicable law, you may have the right to:</w:t>
      </w:r>
    </w:p>
    <w:p w14:paraId="606B3837"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Access</w:t>
      </w:r>
      <w:r w:rsidRPr="00970BC4">
        <w:rPr>
          <w:rFonts w:ascii="Times New Roman" w:eastAsia="Times New Roman" w:hAnsi="Times New Roman" w:cs="Times New Roman"/>
          <w:color w:val="000000" w:themeColor="text1"/>
          <w:sz w:val="21"/>
          <w:szCs w:val="21"/>
          <w:lang w:eastAsia="en-GB"/>
        </w:rPr>
        <w:t> the personal information I hold about you.</w:t>
      </w:r>
    </w:p>
    <w:p w14:paraId="0C5891EA"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Rectify</w:t>
      </w:r>
      <w:r w:rsidRPr="00970BC4">
        <w:rPr>
          <w:rFonts w:ascii="Times New Roman" w:eastAsia="Times New Roman" w:hAnsi="Times New Roman" w:cs="Times New Roman"/>
          <w:color w:val="000000" w:themeColor="text1"/>
          <w:sz w:val="21"/>
          <w:szCs w:val="21"/>
          <w:lang w:eastAsia="en-GB"/>
        </w:rPr>
        <w:t> inaccurate or incomplete information.</w:t>
      </w:r>
    </w:p>
    <w:p w14:paraId="3CE2821E"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Request erasure</w:t>
      </w:r>
      <w:r w:rsidRPr="00970BC4">
        <w:rPr>
          <w:rFonts w:ascii="Times New Roman" w:eastAsia="Times New Roman" w:hAnsi="Times New Roman" w:cs="Times New Roman"/>
          <w:color w:val="000000" w:themeColor="text1"/>
          <w:sz w:val="21"/>
          <w:szCs w:val="21"/>
          <w:lang w:eastAsia="en-GB"/>
        </w:rPr>
        <w:t> of personal information where the legal conditions are met.</w:t>
      </w:r>
    </w:p>
    <w:p w14:paraId="58A69702"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Restrict processing</w:t>
      </w:r>
      <w:r w:rsidRPr="00970BC4">
        <w:rPr>
          <w:rFonts w:ascii="Times New Roman" w:eastAsia="Times New Roman" w:hAnsi="Times New Roman" w:cs="Times New Roman"/>
          <w:color w:val="000000" w:themeColor="text1"/>
          <w:sz w:val="21"/>
          <w:szCs w:val="21"/>
          <w:lang w:eastAsia="en-GB"/>
        </w:rPr>
        <w:t> in certain circumstances.</w:t>
      </w:r>
    </w:p>
    <w:p w14:paraId="09FC06F7"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Object</w:t>
      </w:r>
      <w:r w:rsidRPr="00970BC4">
        <w:rPr>
          <w:rFonts w:ascii="Times New Roman" w:eastAsia="Times New Roman" w:hAnsi="Times New Roman" w:cs="Times New Roman"/>
          <w:color w:val="000000" w:themeColor="text1"/>
          <w:sz w:val="21"/>
          <w:szCs w:val="21"/>
          <w:lang w:eastAsia="en-GB"/>
        </w:rPr>
        <w:t xml:space="preserve"> to processing carried out </w:t>
      </w:r>
      <w:proofErr w:type="gramStart"/>
      <w:r w:rsidRPr="00970BC4">
        <w:rPr>
          <w:rFonts w:ascii="Times New Roman" w:eastAsia="Times New Roman" w:hAnsi="Times New Roman" w:cs="Times New Roman"/>
          <w:color w:val="000000" w:themeColor="text1"/>
          <w:sz w:val="21"/>
          <w:szCs w:val="21"/>
          <w:lang w:eastAsia="en-GB"/>
        </w:rPr>
        <w:t>on the basis of</w:t>
      </w:r>
      <w:proofErr w:type="gramEnd"/>
      <w:r w:rsidRPr="00970BC4">
        <w:rPr>
          <w:rFonts w:ascii="Times New Roman" w:eastAsia="Times New Roman" w:hAnsi="Times New Roman" w:cs="Times New Roman"/>
          <w:color w:val="000000" w:themeColor="text1"/>
          <w:sz w:val="21"/>
          <w:szCs w:val="21"/>
          <w:lang w:eastAsia="en-GB"/>
        </w:rPr>
        <w:t xml:space="preserve"> legitimate interests.</w:t>
      </w:r>
    </w:p>
    <w:p w14:paraId="24A3E00A"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Data portability</w:t>
      </w:r>
      <w:r w:rsidRPr="00970BC4">
        <w:rPr>
          <w:rFonts w:ascii="Times New Roman" w:eastAsia="Times New Roman" w:hAnsi="Times New Roman" w:cs="Times New Roman"/>
          <w:color w:val="000000" w:themeColor="text1"/>
          <w:sz w:val="21"/>
          <w:szCs w:val="21"/>
          <w:lang w:eastAsia="en-GB"/>
        </w:rPr>
        <w:t>, where the legal conditions for this right are met.</w:t>
      </w:r>
    </w:p>
    <w:p w14:paraId="3DD69CDA" w14:textId="77777777" w:rsidR="00970BC4" w:rsidRPr="00970BC4" w:rsidRDefault="00970BC4" w:rsidP="00970BC4">
      <w:pPr>
        <w:numPr>
          <w:ilvl w:val="0"/>
          <w:numId w:val="5"/>
        </w:num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Withdraw consent</w:t>
      </w:r>
      <w:r w:rsidRPr="00970BC4">
        <w:rPr>
          <w:rFonts w:ascii="Times New Roman" w:eastAsia="Times New Roman" w:hAnsi="Times New Roman" w:cs="Times New Roman"/>
          <w:color w:val="000000" w:themeColor="text1"/>
          <w:sz w:val="21"/>
          <w:szCs w:val="21"/>
          <w:lang w:eastAsia="en-GB"/>
        </w:rPr>
        <w:t> where processing relies on consent.</w:t>
      </w:r>
    </w:p>
    <w:p w14:paraId="6D4C1A07"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These rights are not absolute in every situation. For example, I may need to retain some records to comply with a legal obligation or establish, exercise or defend a legal claim.</w:t>
      </w:r>
    </w:p>
    <w:p w14:paraId="1B8F7FA6"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To exercise your rights, contact me using the details in section 2. I may need to verify your identity before responding. I will respond within the time required by applicable law.</w:t>
      </w:r>
    </w:p>
    <w:p w14:paraId="6B20B59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You can also complain to the Information Commissioner's Office (ICO) if you are concerned about how your information has been handled.</w:t>
      </w:r>
    </w:p>
    <w:p w14:paraId="60E2EA65"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ICO website: </w:t>
      </w:r>
      <w:hyperlink r:id="rId5" w:history="1">
        <w:r w:rsidRPr="00970BC4">
          <w:rPr>
            <w:rFonts w:ascii="Times New Roman" w:eastAsia="Times New Roman" w:hAnsi="Times New Roman" w:cs="Times New Roman"/>
            <w:color w:val="000000" w:themeColor="text1"/>
            <w:sz w:val="21"/>
            <w:szCs w:val="21"/>
            <w:u w:val="single"/>
            <w:lang w:eastAsia="en-GB"/>
          </w:rPr>
          <w:t>https://ico.org.uk/</w:t>
        </w:r>
      </w:hyperlink>
    </w:p>
    <w:p w14:paraId="7C4719CD"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lastRenderedPageBreak/>
        <w:t>15. Children's information</w:t>
      </w:r>
    </w:p>
    <w:p w14:paraId="4EB5CA0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Some services may involve a dog owned or handled by a person under the age of 18. Where information about a child is collected, I will take appropriate care to limit the information collected and handle it responsibly.</w:t>
      </w:r>
    </w:p>
    <w:p w14:paraId="2F135E0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Where appropriate, I will communicate and arrange services through the child's parent or guardian. I will not knowingly collect unnecessary personal information about children.</w:t>
      </w:r>
    </w:p>
    <w:p w14:paraId="150A3DCF"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16. Links to other websites</w:t>
      </w:r>
    </w:p>
    <w:p w14:paraId="44F1E1D3"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Canine Reactive website or communications may include links to third-party websites and services. Those websites operate under their own privacy policies, and I am not responsible for their content or data-handling practices.</w:t>
      </w:r>
    </w:p>
    <w:p w14:paraId="0E713B44"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recommend reviewing their privacy information before providing personal details.</w:t>
      </w:r>
    </w:p>
    <w:p w14:paraId="28FB4A7D"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17. Changes to this policy</w:t>
      </w:r>
    </w:p>
    <w:p w14:paraId="4B656C6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 may update this Privacy Policy when my business practices, technology or legal requirements change.</w:t>
      </w:r>
    </w:p>
    <w:p w14:paraId="0CFBD6AD"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The latest version will be published on the Canine Reactive website, with the date of the latest update shown at the top.</w:t>
      </w:r>
    </w:p>
    <w:p w14:paraId="346773FB" w14:textId="77777777" w:rsidR="00970BC4" w:rsidRPr="00970BC4" w:rsidRDefault="00970BC4" w:rsidP="00970BC4">
      <w:pPr>
        <w:spacing w:before="100" w:beforeAutospacing="1" w:after="100" w:afterAutospacing="1"/>
        <w:outlineLvl w:val="2"/>
        <w:rPr>
          <w:rFonts w:ascii="Times New Roman" w:eastAsia="Times New Roman" w:hAnsi="Times New Roman" w:cs="Times New Roman"/>
          <w:b/>
          <w:bCs/>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18. Contact</w:t>
      </w:r>
    </w:p>
    <w:p w14:paraId="7FD92272"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If you have a question, wish to exercise your data protection rights or want to raise a concern about your information, please contact:</w:t>
      </w:r>
    </w:p>
    <w:p w14:paraId="480B6D71" w14:textId="7777777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b/>
          <w:bCs/>
          <w:color w:val="000000" w:themeColor="text1"/>
          <w:sz w:val="21"/>
          <w:szCs w:val="21"/>
          <w:lang w:eastAsia="en-GB"/>
        </w:rPr>
        <w:t>Canine Reactive</w:t>
      </w:r>
    </w:p>
    <w:p w14:paraId="797275F8" w14:textId="0A371EED"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 xml:space="preserve">Contact person: </w:t>
      </w:r>
      <w:r>
        <w:rPr>
          <w:rFonts w:ascii="Times New Roman" w:eastAsia="Times New Roman" w:hAnsi="Times New Roman" w:cs="Times New Roman"/>
          <w:color w:val="000000" w:themeColor="text1"/>
          <w:sz w:val="21"/>
          <w:szCs w:val="21"/>
          <w:lang w:eastAsia="en-GB"/>
        </w:rPr>
        <w:t>Gemma O’Leary</w:t>
      </w:r>
    </w:p>
    <w:p w14:paraId="372496D7" w14:textId="6112CC8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 xml:space="preserve">Email: </w:t>
      </w:r>
      <w:r>
        <w:rPr>
          <w:rFonts w:ascii="Times New Roman" w:eastAsia="Times New Roman" w:hAnsi="Times New Roman" w:cs="Times New Roman"/>
          <w:color w:val="000000" w:themeColor="text1"/>
          <w:sz w:val="21"/>
          <w:szCs w:val="21"/>
          <w:lang w:eastAsia="en-GB"/>
        </w:rPr>
        <w:t>caninereactive@gmail.com</w:t>
      </w:r>
    </w:p>
    <w:p w14:paraId="11BB97BD" w14:textId="2585F288"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 xml:space="preserve">Telephone: </w:t>
      </w:r>
      <w:r>
        <w:rPr>
          <w:rFonts w:ascii="Times New Roman" w:eastAsia="Times New Roman" w:hAnsi="Times New Roman" w:cs="Times New Roman"/>
          <w:color w:val="000000" w:themeColor="text1"/>
          <w:sz w:val="21"/>
          <w:szCs w:val="21"/>
          <w:lang w:eastAsia="en-GB"/>
        </w:rPr>
        <w:t>07508765210</w:t>
      </w:r>
    </w:p>
    <w:p w14:paraId="27874083" w14:textId="2987DE87" w:rsidR="00970BC4" w:rsidRPr="00970BC4" w:rsidRDefault="00970BC4" w:rsidP="00970BC4">
      <w:pPr>
        <w:spacing w:before="100" w:beforeAutospacing="1" w:after="100" w:afterAutospacing="1"/>
        <w:rPr>
          <w:rFonts w:ascii="Times New Roman" w:eastAsia="Times New Roman" w:hAnsi="Times New Roman" w:cs="Times New Roman"/>
          <w:color w:val="000000" w:themeColor="text1"/>
          <w:sz w:val="21"/>
          <w:szCs w:val="21"/>
          <w:lang w:eastAsia="en-GB"/>
        </w:rPr>
      </w:pPr>
      <w:r w:rsidRPr="00970BC4">
        <w:rPr>
          <w:rFonts w:ascii="Times New Roman" w:eastAsia="Times New Roman" w:hAnsi="Times New Roman" w:cs="Times New Roman"/>
          <w:color w:val="000000" w:themeColor="text1"/>
          <w:sz w:val="21"/>
          <w:szCs w:val="21"/>
          <w:lang w:eastAsia="en-GB"/>
        </w:rPr>
        <w:t xml:space="preserve">Website: </w:t>
      </w:r>
      <w:r>
        <w:rPr>
          <w:rFonts w:ascii="Times New Roman" w:eastAsia="Times New Roman" w:hAnsi="Times New Roman" w:cs="Times New Roman"/>
          <w:color w:val="000000" w:themeColor="text1"/>
          <w:sz w:val="21"/>
          <w:szCs w:val="21"/>
          <w:lang w:eastAsia="en-GB"/>
        </w:rPr>
        <w:t>www.caninereactive.com</w:t>
      </w:r>
    </w:p>
    <w:p w14:paraId="041240C2" w14:textId="77777777" w:rsidR="008959DC" w:rsidRDefault="008959DC"/>
    <w:sectPr w:rsidR="008959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C77E1"/>
    <w:multiLevelType w:val="multilevel"/>
    <w:tmpl w:val="71B6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2091F"/>
    <w:multiLevelType w:val="multilevel"/>
    <w:tmpl w:val="45EC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E6447"/>
    <w:multiLevelType w:val="multilevel"/>
    <w:tmpl w:val="A614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E569E"/>
    <w:multiLevelType w:val="multilevel"/>
    <w:tmpl w:val="6758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6507B4"/>
    <w:multiLevelType w:val="multilevel"/>
    <w:tmpl w:val="7FF4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93287">
    <w:abstractNumId w:val="3"/>
  </w:num>
  <w:num w:numId="2" w16cid:durableId="925112507">
    <w:abstractNumId w:val="2"/>
  </w:num>
  <w:num w:numId="3" w16cid:durableId="759302254">
    <w:abstractNumId w:val="0"/>
  </w:num>
  <w:num w:numId="4" w16cid:durableId="85158887">
    <w:abstractNumId w:val="1"/>
  </w:num>
  <w:num w:numId="5" w16cid:durableId="170173562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C4"/>
    <w:rsid w:val="002A12B5"/>
    <w:rsid w:val="007662B7"/>
    <w:rsid w:val="0081389C"/>
    <w:rsid w:val="008959DC"/>
    <w:rsid w:val="008D1049"/>
    <w:rsid w:val="00970BC4"/>
    <w:rsid w:val="00EB4F3A"/>
    <w:rsid w:val="00F329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2233AC"/>
  <w15:chartTrackingRefBased/>
  <w15:docId w15:val="{E22769A9-4100-FD4F-9462-D712714D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0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0B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0B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B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B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B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B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B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B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0B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0B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70B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B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B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B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B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BC4"/>
    <w:rPr>
      <w:rFonts w:eastAsiaTheme="majorEastAsia" w:cstheme="majorBidi"/>
      <w:color w:val="272727" w:themeColor="text1" w:themeTint="D8"/>
    </w:rPr>
  </w:style>
  <w:style w:type="paragraph" w:styleId="Title">
    <w:name w:val="Title"/>
    <w:basedOn w:val="Normal"/>
    <w:next w:val="Normal"/>
    <w:link w:val="TitleChar"/>
    <w:uiPriority w:val="10"/>
    <w:qFormat/>
    <w:rsid w:val="00970B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B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B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B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B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0BC4"/>
    <w:rPr>
      <w:i/>
      <w:iCs/>
      <w:color w:val="404040" w:themeColor="text1" w:themeTint="BF"/>
    </w:rPr>
  </w:style>
  <w:style w:type="paragraph" w:styleId="ListParagraph">
    <w:name w:val="List Paragraph"/>
    <w:basedOn w:val="Normal"/>
    <w:uiPriority w:val="34"/>
    <w:qFormat/>
    <w:rsid w:val="00970BC4"/>
    <w:pPr>
      <w:ind w:left="720"/>
      <w:contextualSpacing/>
    </w:pPr>
  </w:style>
  <w:style w:type="character" w:styleId="IntenseEmphasis">
    <w:name w:val="Intense Emphasis"/>
    <w:basedOn w:val="DefaultParagraphFont"/>
    <w:uiPriority w:val="21"/>
    <w:qFormat/>
    <w:rsid w:val="00970BC4"/>
    <w:rPr>
      <w:i/>
      <w:iCs/>
      <w:color w:val="0F4761" w:themeColor="accent1" w:themeShade="BF"/>
    </w:rPr>
  </w:style>
  <w:style w:type="paragraph" w:styleId="IntenseQuote">
    <w:name w:val="Intense Quote"/>
    <w:basedOn w:val="Normal"/>
    <w:next w:val="Normal"/>
    <w:link w:val="IntenseQuoteChar"/>
    <w:uiPriority w:val="30"/>
    <w:qFormat/>
    <w:rsid w:val="00970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BC4"/>
    <w:rPr>
      <w:i/>
      <w:iCs/>
      <w:color w:val="0F4761" w:themeColor="accent1" w:themeShade="BF"/>
    </w:rPr>
  </w:style>
  <w:style w:type="character" w:styleId="IntenseReference">
    <w:name w:val="Intense Reference"/>
    <w:basedOn w:val="DefaultParagraphFont"/>
    <w:uiPriority w:val="32"/>
    <w:qFormat/>
    <w:rsid w:val="00970BC4"/>
    <w:rPr>
      <w:b/>
      <w:bCs/>
      <w:smallCaps/>
      <w:color w:val="0F4761" w:themeColor="accent1" w:themeShade="BF"/>
      <w:spacing w:val="5"/>
    </w:rPr>
  </w:style>
  <w:style w:type="paragraph" w:styleId="NormalWeb">
    <w:name w:val="Normal (Web)"/>
    <w:basedOn w:val="Normal"/>
    <w:uiPriority w:val="99"/>
    <w:semiHidden/>
    <w:unhideWhenUsed/>
    <w:rsid w:val="00970BC4"/>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970BC4"/>
    <w:rPr>
      <w:b/>
      <w:bCs/>
    </w:rPr>
  </w:style>
  <w:style w:type="character" w:customStyle="1" w:styleId="apple-converted-space">
    <w:name w:val="apple-converted-space"/>
    <w:basedOn w:val="DefaultParagraphFont"/>
    <w:rsid w:val="00970BC4"/>
  </w:style>
  <w:style w:type="character" w:styleId="Hyperlink">
    <w:name w:val="Hyperlink"/>
    <w:basedOn w:val="DefaultParagraphFont"/>
    <w:uiPriority w:val="99"/>
    <w:semiHidden/>
    <w:unhideWhenUsed/>
    <w:rsid w:val="00970B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2522</Words>
  <Characters>14710</Characters>
  <Application>Microsoft Office Word</Application>
  <DocSecurity>0</DocSecurity>
  <Lines>312</Lines>
  <Paragraphs>189</Paragraphs>
  <ScaleCrop>false</ScaleCrop>
  <Company/>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o'leary</dc:creator>
  <cp:keywords/>
  <dc:description/>
  <cp:lastModifiedBy>gemma o'leary</cp:lastModifiedBy>
  <cp:revision>1</cp:revision>
  <dcterms:created xsi:type="dcterms:W3CDTF">2026-10-20T14:29:00Z</dcterms:created>
  <dcterms:modified xsi:type="dcterms:W3CDTF">2026-10-20T14:33:00Z</dcterms:modified>
</cp:coreProperties>
</file>